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A4A3" w14:textId="672658A9" w:rsidR="00A7674A" w:rsidRPr="00A7674A" w:rsidRDefault="00A7674A" w:rsidP="00A7674A">
      <w:pPr>
        <w:jc w:val="right"/>
        <w:rPr>
          <w:rFonts w:ascii="Verdana" w:hAnsi="Verdana"/>
          <w:i/>
          <w:iCs/>
          <w:sz w:val="16"/>
        </w:rPr>
      </w:pPr>
      <w:r>
        <w:rPr>
          <w:rFonts w:ascii="Verdana" w:hAnsi="Verdana"/>
          <w:i/>
          <w:iCs/>
          <w:sz w:val="16"/>
        </w:rPr>
        <w:t>14. august 2023</w:t>
      </w:r>
    </w:p>
    <w:p w14:paraId="309B8F9D" w14:textId="466B60E9" w:rsidR="00713908" w:rsidRPr="00A7674A" w:rsidRDefault="00713908" w:rsidP="00713908">
      <w:pPr>
        <w:rPr>
          <w:rFonts w:ascii="Verdana" w:hAnsi="Verdana"/>
        </w:rPr>
      </w:pPr>
      <w:r w:rsidRPr="00A7674A">
        <w:rPr>
          <w:rFonts w:ascii="Verdana" w:hAnsi="Verdana"/>
        </w:rPr>
        <w:t>Høringssvar vedr. budget 2024 – 2027</w:t>
      </w:r>
    </w:p>
    <w:p w14:paraId="5AE153CC" w14:textId="77777777" w:rsidR="00713908" w:rsidRPr="00BC452D" w:rsidRDefault="00713908" w:rsidP="00713908">
      <w:pPr>
        <w:rPr>
          <w:rFonts w:ascii="Verdana" w:hAnsi="Verdana"/>
          <w:b/>
          <w:bCs/>
          <w:sz w:val="20"/>
          <w:szCs w:val="20"/>
        </w:rPr>
      </w:pPr>
    </w:p>
    <w:p w14:paraId="1158AA2E" w14:textId="77777777" w:rsidR="00713908" w:rsidRPr="00BC452D" w:rsidRDefault="00713908" w:rsidP="00713908">
      <w:pPr>
        <w:rPr>
          <w:rFonts w:ascii="Verdana" w:hAnsi="Verdana"/>
          <w:sz w:val="20"/>
          <w:szCs w:val="20"/>
        </w:rPr>
      </w:pPr>
      <w:r w:rsidRPr="00BC452D">
        <w:rPr>
          <w:rFonts w:ascii="Verdana" w:hAnsi="Verdana"/>
          <w:sz w:val="20"/>
          <w:szCs w:val="20"/>
        </w:rPr>
        <w:t xml:space="preserve">”Fælles børn, fælles ansvar” og ”Stærke fællesskaber i almenmiljøet med plads til forskellighed” kan kun tolkes som et udtryk for høje ambitioner på skoleområdet i Hillerød Kommune. Et udtryk for at skabe den bedst mulige skoledag for skolernes elever. </w:t>
      </w:r>
    </w:p>
    <w:p w14:paraId="446E8EC6" w14:textId="2AEDF5B6" w:rsidR="00713908" w:rsidRPr="00110E70" w:rsidRDefault="00713908" w:rsidP="00713908">
      <w:pPr>
        <w:rPr>
          <w:rFonts w:ascii="Verdana" w:hAnsi="Verdana"/>
          <w:sz w:val="20"/>
          <w:szCs w:val="20"/>
        </w:rPr>
      </w:pPr>
      <w:r w:rsidRPr="00BC452D">
        <w:rPr>
          <w:rFonts w:ascii="Verdana" w:hAnsi="Verdana"/>
          <w:sz w:val="20"/>
          <w:szCs w:val="20"/>
        </w:rPr>
        <w:t>Hillerød Lærerkreds har rost de politiske mål på skoleområdet, men mener ikke de er i overensstemmelse med de økonomiske rammer der sættes i forslag til budgettet for 2024-</w:t>
      </w:r>
      <w:r w:rsidR="00A7674A">
        <w:rPr>
          <w:rFonts w:ascii="Verdana" w:hAnsi="Verdana"/>
          <w:sz w:val="20"/>
          <w:szCs w:val="20"/>
        </w:rPr>
        <w:t xml:space="preserve">27. </w:t>
      </w:r>
      <w:r w:rsidR="00C12DAF" w:rsidRPr="00110E70">
        <w:rPr>
          <w:rFonts w:ascii="Verdana" w:hAnsi="Verdana"/>
          <w:sz w:val="20"/>
          <w:szCs w:val="20"/>
        </w:rPr>
        <w:t>Manglende investeringer</w:t>
      </w:r>
      <w:r w:rsidR="00874A3B" w:rsidRPr="00110E70">
        <w:rPr>
          <w:rFonts w:ascii="Verdana" w:hAnsi="Verdana"/>
          <w:sz w:val="20"/>
          <w:szCs w:val="20"/>
        </w:rPr>
        <w:t xml:space="preserve"> og høje ambitioner kan ikke gå hånd i hånd og vi frygter, at det vil gå ud over både elevernes læring og alsidige udvikling </w:t>
      </w:r>
      <w:r w:rsidR="00110E70" w:rsidRPr="00110E70">
        <w:rPr>
          <w:rFonts w:ascii="Verdana" w:hAnsi="Verdana"/>
          <w:sz w:val="20"/>
          <w:szCs w:val="20"/>
        </w:rPr>
        <w:t>og</w:t>
      </w:r>
      <w:r w:rsidR="00874A3B" w:rsidRPr="00110E70">
        <w:rPr>
          <w:rFonts w:ascii="Verdana" w:hAnsi="Verdana"/>
          <w:sz w:val="20"/>
          <w:szCs w:val="20"/>
        </w:rPr>
        <w:t xml:space="preserve"> lærernes arbejdsforhold og </w:t>
      </w:r>
      <w:r w:rsidR="00A7674A">
        <w:rPr>
          <w:rFonts w:ascii="Verdana" w:hAnsi="Verdana"/>
          <w:sz w:val="20"/>
          <w:szCs w:val="20"/>
        </w:rPr>
        <w:t>a</w:t>
      </w:r>
      <w:r w:rsidR="00874A3B" w:rsidRPr="00110E70">
        <w:rPr>
          <w:rFonts w:ascii="Verdana" w:hAnsi="Verdana"/>
          <w:sz w:val="20"/>
          <w:szCs w:val="20"/>
        </w:rPr>
        <w:t xml:space="preserve">rbejdsmiljø. Mange lærere oplever de ikke kan løfte opgaven i forhold til deres professionelle ambitioner og Hillerød Lærerkreds oplever også flere henvendelser vedr. moralsk stress. </w:t>
      </w:r>
    </w:p>
    <w:p w14:paraId="60681134" w14:textId="77777777" w:rsidR="00713908" w:rsidRPr="00BC452D" w:rsidRDefault="00713908" w:rsidP="00713908">
      <w:pPr>
        <w:rPr>
          <w:rFonts w:ascii="Verdana" w:hAnsi="Verdana"/>
          <w:sz w:val="20"/>
          <w:szCs w:val="20"/>
        </w:rPr>
      </w:pPr>
      <w:r w:rsidRPr="00BC452D">
        <w:rPr>
          <w:rFonts w:ascii="Verdana" w:hAnsi="Verdana"/>
          <w:sz w:val="20"/>
          <w:szCs w:val="20"/>
        </w:rPr>
        <w:t>På flere parametre taler intet for besparelser</w:t>
      </w:r>
    </w:p>
    <w:p w14:paraId="1368D87A" w14:textId="77777777" w:rsidR="00713908" w:rsidRPr="00BC452D" w:rsidRDefault="00713908" w:rsidP="00713908">
      <w:pPr>
        <w:numPr>
          <w:ilvl w:val="0"/>
          <w:numId w:val="1"/>
        </w:numPr>
        <w:rPr>
          <w:rFonts w:ascii="Verdana" w:hAnsi="Verdana"/>
          <w:sz w:val="20"/>
          <w:szCs w:val="20"/>
        </w:rPr>
      </w:pPr>
      <w:r w:rsidRPr="00BC452D">
        <w:rPr>
          <w:rFonts w:ascii="Verdana" w:hAnsi="Verdana"/>
          <w:sz w:val="20"/>
          <w:szCs w:val="20"/>
        </w:rPr>
        <w:t>Stor mistrivsel blandt børn og unge</w:t>
      </w:r>
    </w:p>
    <w:p w14:paraId="384578F8" w14:textId="77777777" w:rsidR="00713908" w:rsidRPr="00BC452D" w:rsidRDefault="00713908" w:rsidP="00713908">
      <w:pPr>
        <w:numPr>
          <w:ilvl w:val="0"/>
          <w:numId w:val="1"/>
        </w:numPr>
        <w:rPr>
          <w:rFonts w:ascii="Verdana" w:hAnsi="Verdana"/>
          <w:sz w:val="20"/>
          <w:szCs w:val="20"/>
        </w:rPr>
      </w:pPr>
      <w:r w:rsidRPr="00BC452D">
        <w:rPr>
          <w:rFonts w:ascii="Verdana" w:hAnsi="Verdana"/>
          <w:sz w:val="20"/>
          <w:szCs w:val="20"/>
        </w:rPr>
        <w:t>Stadigt flere udfordringer ift. en nødvendig opmærksomhed på den enkelte elev</w:t>
      </w:r>
    </w:p>
    <w:p w14:paraId="5C3E81DB" w14:textId="77777777" w:rsidR="00713908" w:rsidRPr="00BC452D" w:rsidRDefault="00713908" w:rsidP="00713908">
      <w:pPr>
        <w:numPr>
          <w:ilvl w:val="0"/>
          <w:numId w:val="1"/>
        </w:numPr>
        <w:rPr>
          <w:rFonts w:ascii="Verdana" w:hAnsi="Verdana"/>
          <w:sz w:val="20"/>
          <w:szCs w:val="20"/>
        </w:rPr>
      </w:pPr>
      <w:r w:rsidRPr="00BC452D">
        <w:rPr>
          <w:rFonts w:ascii="Verdana" w:hAnsi="Verdana"/>
          <w:sz w:val="20"/>
          <w:szCs w:val="20"/>
        </w:rPr>
        <w:t>Særlige indsatser sætter fortsat pres på den enkelte skoles økonomi</w:t>
      </w:r>
    </w:p>
    <w:p w14:paraId="4B78F8B4" w14:textId="154C1C91" w:rsidR="00713908" w:rsidRPr="00110E70" w:rsidRDefault="00713908" w:rsidP="00713908">
      <w:pPr>
        <w:numPr>
          <w:ilvl w:val="0"/>
          <w:numId w:val="1"/>
        </w:numPr>
        <w:rPr>
          <w:rFonts w:ascii="Verdana" w:hAnsi="Verdana"/>
          <w:sz w:val="20"/>
          <w:szCs w:val="20"/>
        </w:rPr>
      </w:pPr>
      <w:r w:rsidRPr="00110E70">
        <w:rPr>
          <w:rFonts w:ascii="Verdana" w:hAnsi="Verdana"/>
          <w:sz w:val="20"/>
          <w:szCs w:val="20"/>
        </w:rPr>
        <w:t>Udfordringer med at rekruttering og fastholdelse af uddannede lærere</w:t>
      </w:r>
    </w:p>
    <w:p w14:paraId="735BD170" w14:textId="5398E31B" w:rsidR="00AF7097" w:rsidRDefault="00AF7097" w:rsidP="00302F9E">
      <w:pPr>
        <w:pStyle w:val="Listeafsnit"/>
        <w:spacing w:after="0"/>
        <w:ind w:left="0"/>
        <w:rPr>
          <w:rFonts w:ascii="Verdana" w:hAnsi="Verdana"/>
          <w:sz w:val="20"/>
          <w:szCs w:val="20"/>
        </w:rPr>
      </w:pPr>
      <w:r w:rsidRPr="00110E70">
        <w:rPr>
          <w:rFonts w:ascii="Verdana" w:hAnsi="Verdana"/>
          <w:sz w:val="20"/>
          <w:szCs w:val="20"/>
        </w:rPr>
        <w:t xml:space="preserve">I forlængelse af ovenstående </w:t>
      </w:r>
      <w:r w:rsidR="00C12DAF" w:rsidRPr="00110E70">
        <w:rPr>
          <w:rFonts w:ascii="Verdana" w:hAnsi="Verdana"/>
          <w:sz w:val="20"/>
          <w:szCs w:val="20"/>
        </w:rPr>
        <w:t xml:space="preserve">skal det påpeges, at </w:t>
      </w:r>
      <w:r w:rsidRPr="00110E70">
        <w:rPr>
          <w:rFonts w:ascii="Verdana" w:hAnsi="Verdana"/>
          <w:sz w:val="20"/>
          <w:szCs w:val="20"/>
        </w:rPr>
        <w:t xml:space="preserve">Danmarks Lærerforening </w:t>
      </w:r>
      <w:r w:rsidR="00C12DAF" w:rsidRPr="00110E70">
        <w:rPr>
          <w:rFonts w:ascii="Verdana" w:hAnsi="Verdana"/>
          <w:sz w:val="20"/>
          <w:szCs w:val="20"/>
        </w:rPr>
        <w:t xml:space="preserve">har </w:t>
      </w:r>
      <w:r w:rsidRPr="00110E70">
        <w:rPr>
          <w:rFonts w:ascii="Verdana" w:hAnsi="Verdana"/>
          <w:sz w:val="20"/>
          <w:szCs w:val="20"/>
        </w:rPr>
        <w:t xml:space="preserve">lavet en </w:t>
      </w:r>
      <w:hyperlink r:id="rId5" w:history="1">
        <w:r w:rsidR="00B40E01">
          <w:rPr>
            <w:rStyle w:val="Hyperlink"/>
            <w:rFonts w:ascii="Verdana" w:hAnsi="Verdana"/>
            <w:sz w:val="20"/>
            <w:szCs w:val="20"/>
          </w:rPr>
          <w:t>landsdækkende undersøgelse blandt lærere</w:t>
        </w:r>
      </w:hyperlink>
      <w:r w:rsidRPr="00BC452D">
        <w:rPr>
          <w:rFonts w:ascii="Verdana" w:hAnsi="Verdana"/>
          <w:color w:val="FF0000"/>
          <w:sz w:val="20"/>
          <w:szCs w:val="20"/>
        </w:rPr>
        <w:t xml:space="preserve"> </w:t>
      </w:r>
      <w:r w:rsidRPr="00110E70">
        <w:rPr>
          <w:rFonts w:ascii="Verdana" w:hAnsi="Verdana"/>
          <w:sz w:val="20"/>
          <w:szCs w:val="20"/>
        </w:rPr>
        <w:t xml:space="preserve">hvor det tydeligt fremgår, at tid til forberedelse af undervisning, to-lærerordning og tid til at skabe og vedligeholde gode relationer til eleverne, er de vigtigste parametre for </w:t>
      </w:r>
      <w:r w:rsidR="00B87C54">
        <w:rPr>
          <w:rFonts w:ascii="Verdana" w:hAnsi="Verdana"/>
          <w:sz w:val="20"/>
          <w:szCs w:val="20"/>
        </w:rPr>
        <w:t>at løfte opgaven</w:t>
      </w:r>
      <w:r w:rsidRPr="00110E70">
        <w:rPr>
          <w:rFonts w:ascii="Verdana" w:hAnsi="Verdana"/>
          <w:sz w:val="20"/>
          <w:szCs w:val="20"/>
        </w:rPr>
        <w:t>.</w:t>
      </w:r>
    </w:p>
    <w:p w14:paraId="2223D599" w14:textId="77777777" w:rsidR="002C7B41" w:rsidRPr="00B061B6" w:rsidRDefault="00302F9E" w:rsidP="00302F9E">
      <w:pPr>
        <w:rPr>
          <w:rFonts w:ascii="Verdana" w:hAnsi="Verdana"/>
          <w:sz w:val="20"/>
          <w:szCs w:val="20"/>
        </w:rPr>
      </w:pPr>
      <w:r w:rsidRPr="00B061B6">
        <w:rPr>
          <w:rFonts w:ascii="Verdana" w:hAnsi="Verdana"/>
          <w:sz w:val="20"/>
          <w:szCs w:val="20"/>
        </w:rPr>
        <w:t xml:space="preserve">Konkret </w:t>
      </w:r>
      <w:r w:rsidR="002C7B41" w:rsidRPr="00B061B6">
        <w:rPr>
          <w:rFonts w:ascii="Verdana" w:hAnsi="Verdana"/>
          <w:sz w:val="20"/>
          <w:szCs w:val="20"/>
        </w:rPr>
        <w:t>er det i høj grad det stadigt stigende forbrug af tid til de nødvendige indberetninger, skoleudtalelser og møder med forældre og samarbejdspartnere der er en belastning for alle de andre relevante opgaver.</w:t>
      </w:r>
    </w:p>
    <w:p w14:paraId="23C5FFED" w14:textId="05F80131" w:rsidR="00302F9E" w:rsidRDefault="00B061B6" w:rsidP="00713908">
      <w:pPr>
        <w:rPr>
          <w:rFonts w:ascii="Verdana" w:hAnsi="Verdana"/>
          <w:color w:val="FF0000"/>
          <w:sz w:val="20"/>
          <w:szCs w:val="20"/>
        </w:rPr>
      </w:pPr>
      <w:r>
        <w:rPr>
          <w:rFonts w:ascii="Verdana" w:hAnsi="Verdana"/>
          <w:sz w:val="20"/>
          <w:szCs w:val="20"/>
        </w:rPr>
        <w:t>E</w:t>
      </w:r>
      <w:r w:rsidRPr="00B061B6">
        <w:rPr>
          <w:rFonts w:ascii="Verdana" w:hAnsi="Verdana"/>
          <w:sz w:val="20"/>
          <w:szCs w:val="20"/>
        </w:rPr>
        <w:t xml:space="preserve">n politisk prioritering af </w:t>
      </w:r>
      <w:r>
        <w:rPr>
          <w:rFonts w:ascii="Verdana" w:hAnsi="Verdana"/>
          <w:sz w:val="20"/>
          <w:szCs w:val="20"/>
        </w:rPr>
        <w:t>yderligere b</w:t>
      </w:r>
      <w:r w:rsidR="00713908" w:rsidRPr="00BC452D">
        <w:rPr>
          <w:rFonts w:ascii="Verdana" w:hAnsi="Verdana"/>
          <w:sz w:val="20"/>
          <w:szCs w:val="20"/>
        </w:rPr>
        <w:t xml:space="preserve">esparelser på almenområdet </w:t>
      </w:r>
      <w:r w:rsidR="00713908" w:rsidRPr="00302F9E">
        <w:rPr>
          <w:rFonts w:ascii="Verdana" w:hAnsi="Verdana"/>
          <w:i/>
          <w:iCs/>
          <w:sz w:val="20"/>
          <w:szCs w:val="20"/>
        </w:rPr>
        <w:t>vil</w:t>
      </w:r>
      <w:r w:rsidR="00713908" w:rsidRPr="00BC452D">
        <w:rPr>
          <w:rFonts w:ascii="Verdana" w:hAnsi="Verdana"/>
          <w:sz w:val="20"/>
          <w:szCs w:val="20"/>
        </w:rPr>
        <w:t xml:space="preserve"> øge de eksisterende udfordring</w:t>
      </w:r>
      <w:r w:rsidR="002C7B41">
        <w:rPr>
          <w:rFonts w:ascii="Verdana" w:hAnsi="Verdana"/>
          <w:sz w:val="20"/>
          <w:szCs w:val="20"/>
        </w:rPr>
        <w:t>er</w:t>
      </w:r>
      <w:r w:rsidR="00713908" w:rsidRPr="00BC452D">
        <w:rPr>
          <w:rFonts w:ascii="Verdana" w:hAnsi="Verdana"/>
          <w:sz w:val="20"/>
          <w:szCs w:val="20"/>
        </w:rPr>
        <w:t xml:space="preserve"> </w:t>
      </w:r>
      <w:r w:rsidR="002C7B41">
        <w:rPr>
          <w:rFonts w:ascii="Verdana" w:hAnsi="Verdana"/>
          <w:sz w:val="20"/>
          <w:szCs w:val="20"/>
        </w:rPr>
        <w:t xml:space="preserve">yderligere </w:t>
      </w:r>
      <w:r w:rsidR="00713908" w:rsidRPr="00BC452D">
        <w:rPr>
          <w:rFonts w:ascii="Verdana" w:hAnsi="Verdana"/>
          <w:sz w:val="20"/>
          <w:szCs w:val="20"/>
        </w:rPr>
        <w:t>i forhold til lærernes arbejde med dét inkluderende læringsmiljø</w:t>
      </w:r>
      <w:r w:rsidR="00B87C54">
        <w:rPr>
          <w:rFonts w:ascii="Verdana" w:hAnsi="Verdana"/>
          <w:sz w:val="20"/>
          <w:szCs w:val="20"/>
        </w:rPr>
        <w:t>,</w:t>
      </w:r>
      <w:r w:rsidR="00713908" w:rsidRPr="00BC452D">
        <w:rPr>
          <w:rFonts w:ascii="Verdana" w:hAnsi="Verdana"/>
          <w:sz w:val="20"/>
          <w:szCs w:val="20"/>
        </w:rPr>
        <w:t xml:space="preserve"> der skal sikre eleverne den bedste dannelse og uddannelse</w:t>
      </w:r>
      <w:r w:rsidR="00713908" w:rsidRPr="00BC452D">
        <w:rPr>
          <w:rFonts w:ascii="Verdana" w:hAnsi="Verdana"/>
          <w:color w:val="FF0000"/>
          <w:sz w:val="20"/>
          <w:szCs w:val="20"/>
        </w:rPr>
        <w:t>.</w:t>
      </w:r>
    </w:p>
    <w:p w14:paraId="33FFF8F2" w14:textId="6D250DFE" w:rsidR="00BC452D" w:rsidRPr="00BC452D" w:rsidRDefault="00BC452D" w:rsidP="00BC452D">
      <w:pPr>
        <w:rPr>
          <w:rFonts w:ascii="Verdana" w:hAnsi="Verdana"/>
          <w:sz w:val="20"/>
          <w:szCs w:val="20"/>
        </w:rPr>
      </w:pPr>
      <w:r w:rsidRPr="00BC452D">
        <w:rPr>
          <w:rFonts w:ascii="Verdana" w:hAnsi="Verdana"/>
          <w:sz w:val="20"/>
          <w:szCs w:val="20"/>
        </w:rPr>
        <w:t xml:space="preserve">Forslaget om besparelser på specialskolerne og kompetencecentrene vil ramme </w:t>
      </w:r>
      <w:r w:rsidR="00AB0983">
        <w:rPr>
          <w:rFonts w:ascii="Verdana" w:hAnsi="Verdana"/>
          <w:sz w:val="20"/>
          <w:szCs w:val="20"/>
        </w:rPr>
        <w:t xml:space="preserve">elever med særlige </w:t>
      </w:r>
      <w:r w:rsidRPr="00BC452D">
        <w:rPr>
          <w:rFonts w:ascii="Verdana" w:hAnsi="Verdana"/>
          <w:sz w:val="20"/>
          <w:szCs w:val="20"/>
        </w:rPr>
        <w:t>udfordr</w:t>
      </w:r>
      <w:r w:rsidR="00A7674A">
        <w:rPr>
          <w:rFonts w:ascii="Verdana" w:hAnsi="Verdana"/>
          <w:sz w:val="20"/>
          <w:szCs w:val="20"/>
        </w:rPr>
        <w:t>inger.</w:t>
      </w:r>
      <w:r w:rsidRPr="00BC452D">
        <w:rPr>
          <w:rFonts w:ascii="Verdana" w:hAnsi="Verdana"/>
          <w:sz w:val="20"/>
          <w:szCs w:val="20"/>
        </w:rPr>
        <w:t xml:space="preserve"> Alle elever har krav på den bedste undervisning og en besparelse på 1,5 % i takstgrundlaget, vil få negativ betydning for elever og ansattes hverdag på Kompetencecenter Vest, Kompetencecenter Grønnevang, Skolen ved Skoven og Harløse Skole.</w:t>
      </w:r>
    </w:p>
    <w:p w14:paraId="7DFE27AA" w14:textId="22706B1C" w:rsidR="00BC452D" w:rsidRPr="00B061B6" w:rsidRDefault="00BC452D" w:rsidP="00BC452D">
      <w:pPr>
        <w:rPr>
          <w:rFonts w:ascii="Verdana" w:hAnsi="Verdana"/>
          <w:strike/>
          <w:sz w:val="20"/>
          <w:szCs w:val="20"/>
        </w:rPr>
      </w:pPr>
      <w:r w:rsidRPr="00BC452D">
        <w:rPr>
          <w:rFonts w:ascii="Verdana" w:hAnsi="Verdana"/>
          <w:sz w:val="20"/>
          <w:szCs w:val="20"/>
        </w:rPr>
        <w:t>De allerede undersøgte konsekvenser ved nedskæringer på specialområdet viser, at både den fag-faglige undervisning, mulighederne for at arbejde med de sociale kompetencer</w:t>
      </w:r>
      <w:r w:rsidR="00B061B6">
        <w:rPr>
          <w:rFonts w:ascii="Verdana" w:hAnsi="Verdana"/>
          <w:sz w:val="20"/>
          <w:szCs w:val="20"/>
        </w:rPr>
        <w:t xml:space="preserve"> og elevernes alsidige udvikling både fagligt og socialt forringes væsentligt.</w:t>
      </w:r>
    </w:p>
    <w:p w14:paraId="568D6248" w14:textId="4DC9C5FF" w:rsidR="00BC452D" w:rsidRPr="00BC452D" w:rsidRDefault="00BC452D" w:rsidP="00BC452D">
      <w:pPr>
        <w:rPr>
          <w:rFonts w:ascii="Verdana" w:hAnsi="Verdana"/>
          <w:sz w:val="20"/>
          <w:szCs w:val="20"/>
        </w:rPr>
      </w:pPr>
      <w:r w:rsidRPr="00BC452D">
        <w:rPr>
          <w:rFonts w:ascii="Verdana" w:hAnsi="Verdana"/>
          <w:sz w:val="20"/>
          <w:szCs w:val="20"/>
        </w:rPr>
        <w:t xml:space="preserve">Hillerød Lærerkreds mener ikke, at besparelser giver rimelige muligheder for, at arbejdet med disse elever har ordentlige betingelser. Og de foreslåede besparelser vil forringe elevernes mulighed for en tilbagevenden til almenområdet, som er et mål </w:t>
      </w:r>
      <w:r w:rsidRPr="00B87C54">
        <w:rPr>
          <w:rFonts w:ascii="Verdana" w:hAnsi="Verdana"/>
          <w:sz w:val="20"/>
          <w:szCs w:val="20"/>
        </w:rPr>
        <w:t xml:space="preserve">for både skolerne </w:t>
      </w:r>
      <w:r w:rsidRPr="00BC452D">
        <w:rPr>
          <w:rFonts w:ascii="Verdana" w:hAnsi="Verdana"/>
          <w:sz w:val="20"/>
          <w:szCs w:val="20"/>
        </w:rPr>
        <w:t xml:space="preserve">og Hillerød Kommune. </w:t>
      </w:r>
    </w:p>
    <w:p w14:paraId="040D0A8A" w14:textId="77777777" w:rsidR="00B061B6" w:rsidRDefault="00B061B6" w:rsidP="009059A4">
      <w:pPr>
        <w:spacing w:line="276" w:lineRule="auto"/>
        <w:rPr>
          <w:rFonts w:ascii="Verdana" w:hAnsi="Verdana"/>
          <w:color w:val="333333"/>
          <w:sz w:val="20"/>
          <w:szCs w:val="20"/>
        </w:rPr>
      </w:pPr>
    </w:p>
    <w:p w14:paraId="03F273E0" w14:textId="0940BA30" w:rsidR="009059A4" w:rsidRDefault="009059A4" w:rsidP="009059A4">
      <w:pPr>
        <w:spacing w:line="276" w:lineRule="auto"/>
        <w:rPr>
          <w:rFonts w:ascii="Verdana" w:hAnsi="Verdana"/>
          <w:color w:val="333333"/>
          <w:sz w:val="20"/>
          <w:szCs w:val="20"/>
        </w:rPr>
      </w:pPr>
      <w:r>
        <w:rPr>
          <w:rFonts w:ascii="Verdana" w:hAnsi="Verdana"/>
          <w:color w:val="333333"/>
          <w:sz w:val="20"/>
          <w:szCs w:val="20"/>
        </w:rPr>
        <w:lastRenderedPageBreak/>
        <w:t>Hillerød Lærerkreds</w:t>
      </w:r>
      <w:r w:rsidRPr="005E2799">
        <w:rPr>
          <w:rFonts w:ascii="Verdana" w:hAnsi="Verdana"/>
          <w:color w:val="333333"/>
          <w:sz w:val="20"/>
          <w:szCs w:val="20"/>
        </w:rPr>
        <w:t xml:space="preserve"> ser </w:t>
      </w:r>
      <w:r w:rsidR="00114122">
        <w:rPr>
          <w:rFonts w:ascii="Verdana" w:hAnsi="Verdana"/>
          <w:color w:val="333333"/>
          <w:sz w:val="20"/>
          <w:szCs w:val="20"/>
        </w:rPr>
        <w:t xml:space="preserve">dele af </w:t>
      </w:r>
      <w:r w:rsidRPr="005E2799">
        <w:rPr>
          <w:rFonts w:ascii="Verdana" w:hAnsi="Verdana"/>
          <w:color w:val="333333"/>
          <w:sz w:val="20"/>
          <w:szCs w:val="20"/>
        </w:rPr>
        <w:t>aktivite</w:t>
      </w:r>
      <w:r>
        <w:rPr>
          <w:rFonts w:ascii="Verdana" w:hAnsi="Verdana"/>
          <w:color w:val="333333"/>
          <w:sz w:val="20"/>
          <w:szCs w:val="20"/>
        </w:rPr>
        <w:t>t</w:t>
      </w:r>
      <w:r w:rsidRPr="005E2799">
        <w:rPr>
          <w:rFonts w:ascii="Verdana" w:hAnsi="Verdana"/>
          <w:color w:val="333333"/>
          <w:sz w:val="20"/>
          <w:szCs w:val="20"/>
        </w:rPr>
        <w:t>sudvidelse</w:t>
      </w:r>
      <w:r w:rsidR="00114122">
        <w:rPr>
          <w:rFonts w:ascii="Verdana" w:hAnsi="Verdana"/>
          <w:color w:val="333333"/>
          <w:sz w:val="20"/>
          <w:szCs w:val="20"/>
        </w:rPr>
        <w:t>rne</w:t>
      </w:r>
      <w:r w:rsidRPr="005E2799">
        <w:rPr>
          <w:rFonts w:ascii="Verdana" w:hAnsi="Verdana"/>
          <w:color w:val="333333"/>
          <w:sz w:val="20"/>
          <w:szCs w:val="20"/>
        </w:rPr>
        <w:t xml:space="preserve"> som en </w:t>
      </w:r>
      <w:r w:rsidR="00114122">
        <w:rPr>
          <w:rFonts w:ascii="Verdana" w:hAnsi="Verdana"/>
          <w:color w:val="333333"/>
          <w:sz w:val="20"/>
          <w:szCs w:val="20"/>
        </w:rPr>
        <w:t xml:space="preserve">forudsætning </w:t>
      </w:r>
      <w:r>
        <w:rPr>
          <w:rFonts w:ascii="Verdana" w:hAnsi="Verdana"/>
          <w:color w:val="333333"/>
          <w:sz w:val="20"/>
          <w:szCs w:val="20"/>
        </w:rPr>
        <w:t xml:space="preserve">for at imødekomme </w:t>
      </w:r>
      <w:r w:rsidR="00B40E01">
        <w:rPr>
          <w:rFonts w:ascii="Verdana" w:hAnsi="Verdana"/>
          <w:color w:val="333333"/>
          <w:sz w:val="20"/>
          <w:szCs w:val="20"/>
        </w:rPr>
        <w:t xml:space="preserve">det stadigt stigende </w:t>
      </w:r>
      <w:r>
        <w:rPr>
          <w:rFonts w:ascii="Verdana" w:hAnsi="Verdana"/>
          <w:color w:val="333333"/>
          <w:sz w:val="20"/>
          <w:szCs w:val="20"/>
        </w:rPr>
        <w:t>behov for specialundervisning</w:t>
      </w:r>
      <w:r w:rsidR="00B40E01">
        <w:rPr>
          <w:rFonts w:ascii="Verdana" w:hAnsi="Verdana"/>
          <w:color w:val="333333"/>
          <w:sz w:val="20"/>
          <w:szCs w:val="20"/>
        </w:rPr>
        <w:t>.</w:t>
      </w:r>
      <w:r w:rsidR="00114122">
        <w:rPr>
          <w:rFonts w:ascii="Verdana" w:hAnsi="Verdana"/>
          <w:color w:val="333333"/>
          <w:sz w:val="20"/>
          <w:szCs w:val="20"/>
        </w:rPr>
        <w:t xml:space="preserve"> </w:t>
      </w:r>
      <w:r w:rsidR="00C12DAF">
        <w:rPr>
          <w:rFonts w:ascii="Verdana" w:hAnsi="Verdana"/>
          <w:color w:val="333333"/>
          <w:sz w:val="20"/>
          <w:szCs w:val="20"/>
        </w:rPr>
        <w:t>Dette skal også ses i</w:t>
      </w:r>
      <w:r w:rsidR="00114122">
        <w:rPr>
          <w:rFonts w:ascii="Verdana" w:hAnsi="Verdana"/>
          <w:color w:val="333333"/>
          <w:sz w:val="20"/>
          <w:szCs w:val="20"/>
        </w:rPr>
        <w:t xml:space="preserve"> relation til</w:t>
      </w:r>
      <w:r w:rsidR="00C12DAF">
        <w:rPr>
          <w:rFonts w:ascii="Verdana" w:hAnsi="Verdana"/>
          <w:color w:val="333333"/>
          <w:sz w:val="20"/>
          <w:szCs w:val="20"/>
        </w:rPr>
        <w:t xml:space="preserve"> de store udfordringer på almenområdet.</w:t>
      </w:r>
    </w:p>
    <w:p w14:paraId="229AD136" w14:textId="3F8404CB" w:rsidR="00BC452D" w:rsidRPr="00B87C54" w:rsidRDefault="00BC452D" w:rsidP="00713908">
      <w:pPr>
        <w:rPr>
          <w:rFonts w:ascii="Verdana" w:hAnsi="Verdana"/>
          <w:sz w:val="20"/>
          <w:szCs w:val="20"/>
        </w:rPr>
      </w:pPr>
      <w:r w:rsidRPr="00B87C54">
        <w:rPr>
          <w:rFonts w:ascii="Verdana" w:hAnsi="Verdana"/>
          <w:sz w:val="20"/>
          <w:szCs w:val="20"/>
        </w:rPr>
        <w:t xml:space="preserve">I bloktilskuddet ligger der midler til et generelt løft af folkeskolen. Når Hillerød Lærerkreds sammenligner </w:t>
      </w:r>
      <w:r w:rsidR="00AB0983" w:rsidRPr="00B87C54">
        <w:rPr>
          <w:rFonts w:ascii="Verdana" w:hAnsi="Verdana"/>
          <w:sz w:val="20"/>
          <w:szCs w:val="20"/>
        </w:rPr>
        <w:t>finansieringsforslag</w:t>
      </w:r>
      <w:r w:rsidRPr="00B87C54">
        <w:rPr>
          <w:rFonts w:ascii="Verdana" w:hAnsi="Verdana"/>
          <w:sz w:val="20"/>
          <w:szCs w:val="20"/>
        </w:rPr>
        <w:t xml:space="preserve"> og aktivitetsudvidelser ser vi en besparelse på knap 300.000 kroner. Vi </w:t>
      </w:r>
      <w:r w:rsidR="00AB0983" w:rsidRPr="00B87C54">
        <w:rPr>
          <w:rFonts w:ascii="Verdana" w:hAnsi="Verdana"/>
          <w:sz w:val="20"/>
          <w:szCs w:val="20"/>
        </w:rPr>
        <w:t>mener ikke dette er i overensstemmelse med folketingets fokus på en styrkelse af folkeskolen.</w:t>
      </w:r>
    </w:p>
    <w:p w14:paraId="38CE347E" w14:textId="77777777" w:rsidR="00AB0983" w:rsidRPr="00B87C54" w:rsidRDefault="00AB0983" w:rsidP="00BC452D">
      <w:pPr>
        <w:rPr>
          <w:rFonts w:ascii="Verdana" w:hAnsi="Verdana"/>
          <w:sz w:val="8"/>
          <w:szCs w:val="8"/>
        </w:rPr>
      </w:pPr>
    </w:p>
    <w:p w14:paraId="1F4242CB" w14:textId="60B7235F" w:rsidR="00AB0983" w:rsidRPr="00A7674A" w:rsidRDefault="00AB0983" w:rsidP="00A7674A">
      <w:pPr>
        <w:rPr>
          <w:rFonts w:ascii="Verdana" w:hAnsi="Verdana"/>
          <w:i/>
          <w:iCs/>
          <w:sz w:val="20"/>
          <w:szCs w:val="20"/>
        </w:rPr>
      </w:pPr>
      <w:r w:rsidRPr="00A7674A">
        <w:rPr>
          <w:rFonts w:ascii="Verdana" w:hAnsi="Verdana"/>
          <w:i/>
          <w:iCs/>
          <w:sz w:val="20"/>
          <w:szCs w:val="20"/>
        </w:rPr>
        <w:t>Er de politiske ambitioner i overensstemmelse med de økonomiske rammer?</w:t>
      </w:r>
    </w:p>
    <w:p w14:paraId="307FBB61" w14:textId="77777777" w:rsidR="00B061B6" w:rsidRPr="00B87C54" w:rsidRDefault="00B061B6" w:rsidP="00BC452D">
      <w:pPr>
        <w:rPr>
          <w:rFonts w:ascii="Verdana" w:hAnsi="Verdana"/>
          <w:sz w:val="20"/>
          <w:szCs w:val="20"/>
        </w:rPr>
      </w:pPr>
    </w:p>
    <w:p w14:paraId="6787038B" w14:textId="6B6627EB" w:rsidR="00B061B6" w:rsidRPr="00B87C54" w:rsidRDefault="00B061B6" w:rsidP="00BC452D">
      <w:pPr>
        <w:rPr>
          <w:rFonts w:ascii="Verdana" w:hAnsi="Verdana"/>
          <w:sz w:val="20"/>
          <w:szCs w:val="20"/>
        </w:rPr>
      </w:pPr>
      <w:r w:rsidRPr="00B87C54">
        <w:rPr>
          <w:rFonts w:ascii="Verdana" w:hAnsi="Verdana"/>
          <w:sz w:val="20"/>
          <w:szCs w:val="20"/>
        </w:rPr>
        <w:t>På vegne af Hillerød Lærerkreds</w:t>
      </w:r>
    </w:p>
    <w:p w14:paraId="7A4C3918" w14:textId="482DCD21" w:rsidR="00B061B6" w:rsidRPr="00B87C54" w:rsidRDefault="00B061B6" w:rsidP="00BC452D">
      <w:pPr>
        <w:rPr>
          <w:rFonts w:ascii="Verdana" w:hAnsi="Verdana"/>
          <w:sz w:val="20"/>
          <w:szCs w:val="20"/>
        </w:rPr>
      </w:pPr>
      <w:r w:rsidRPr="00B87C54">
        <w:rPr>
          <w:rFonts w:ascii="Verdana" w:hAnsi="Verdana"/>
          <w:sz w:val="20"/>
          <w:szCs w:val="20"/>
        </w:rPr>
        <w:t>Zacharias Jensen</w:t>
      </w:r>
    </w:p>
    <w:p w14:paraId="72A613D5" w14:textId="77777777" w:rsidR="00BC452D" w:rsidRPr="00BC452D" w:rsidRDefault="00BC452D" w:rsidP="00713908">
      <w:pPr>
        <w:rPr>
          <w:rFonts w:ascii="Verdana" w:hAnsi="Verdana"/>
          <w:color w:val="FF0000"/>
          <w:sz w:val="20"/>
          <w:szCs w:val="20"/>
        </w:rPr>
      </w:pPr>
    </w:p>
    <w:p w14:paraId="3C14835C" w14:textId="77777777" w:rsidR="004D0767" w:rsidRPr="00BC452D" w:rsidRDefault="004D0767" w:rsidP="00713908">
      <w:pPr>
        <w:rPr>
          <w:rFonts w:ascii="Verdana" w:hAnsi="Verdana"/>
          <w:color w:val="FF0000"/>
          <w:sz w:val="20"/>
          <w:szCs w:val="20"/>
        </w:rPr>
      </w:pPr>
    </w:p>
    <w:p w14:paraId="2A533B1A" w14:textId="77777777" w:rsidR="00B76628" w:rsidRPr="00BC452D" w:rsidRDefault="00B40E01">
      <w:pPr>
        <w:rPr>
          <w:rFonts w:ascii="Verdana" w:hAnsi="Verdana"/>
          <w:sz w:val="20"/>
          <w:szCs w:val="20"/>
        </w:rPr>
      </w:pPr>
    </w:p>
    <w:sectPr w:rsidR="00B76628" w:rsidRPr="00BC45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445"/>
    <w:multiLevelType w:val="hybridMultilevel"/>
    <w:tmpl w:val="A9F6EB10"/>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1F5E0816"/>
    <w:multiLevelType w:val="hybridMultilevel"/>
    <w:tmpl w:val="A1969518"/>
    <w:lvl w:ilvl="0" w:tplc="78C47F7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58330D"/>
    <w:multiLevelType w:val="hybridMultilevel"/>
    <w:tmpl w:val="69464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E432C0"/>
    <w:multiLevelType w:val="hybridMultilevel"/>
    <w:tmpl w:val="6FB03D30"/>
    <w:lvl w:ilvl="0" w:tplc="D7B61ECA">
      <w:numFmt w:val="bullet"/>
      <w:lvlText w:val="-"/>
      <w:lvlJc w:val="left"/>
      <w:pPr>
        <w:ind w:left="1080" w:hanging="360"/>
      </w:pPr>
      <w:rPr>
        <w:rFonts w:ascii="Calibri" w:eastAsiaTheme="minorHAnsi"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2483198"/>
    <w:multiLevelType w:val="hybridMultilevel"/>
    <w:tmpl w:val="C38ED9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5CC20D4"/>
    <w:multiLevelType w:val="hybridMultilevel"/>
    <w:tmpl w:val="50787126"/>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16cid:durableId="1633360021">
    <w:abstractNumId w:val="4"/>
  </w:num>
  <w:num w:numId="2" w16cid:durableId="1624267827">
    <w:abstractNumId w:val="3"/>
  </w:num>
  <w:num w:numId="3" w16cid:durableId="1246647714">
    <w:abstractNumId w:val="5"/>
  </w:num>
  <w:num w:numId="4" w16cid:durableId="700594890">
    <w:abstractNumId w:val="0"/>
  </w:num>
  <w:num w:numId="5" w16cid:durableId="27688219">
    <w:abstractNumId w:val="1"/>
  </w:num>
  <w:num w:numId="6" w16cid:durableId="647704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08"/>
    <w:rsid w:val="0005183E"/>
    <w:rsid w:val="000C4D15"/>
    <w:rsid w:val="000E1624"/>
    <w:rsid w:val="00110E70"/>
    <w:rsid w:val="00114122"/>
    <w:rsid w:val="00246667"/>
    <w:rsid w:val="002C7B41"/>
    <w:rsid w:val="00302F9E"/>
    <w:rsid w:val="00434AB3"/>
    <w:rsid w:val="00437913"/>
    <w:rsid w:val="004D0767"/>
    <w:rsid w:val="005775B0"/>
    <w:rsid w:val="0059711E"/>
    <w:rsid w:val="00713908"/>
    <w:rsid w:val="007F6929"/>
    <w:rsid w:val="00874A3B"/>
    <w:rsid w:val="00874BB9"/>
    <w:rsid w:val="009059A4"/>
    <w:rsid w:val="00A7674A"/>
    <w:rsid w:val="00AB0983"/>
    <w:rsid w:val="00AF7097"/>
    <w:rsid w:val="00B061B6"/>
    <w:rsid w:val="00B40E01"/>
    <w:rsid w:val="00B87C54"/>
    <w:rsid w:val="00BC452D"/>
    <w:rsid w:val="00C12DAF"/>
    <w:rsid w:val="00E976F2"/>
    <w:rsid w:val="00FB3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1CEC"/>
  <w15:chartTrackingRefBased/>
  <w15:docId w15:val="{FE9AC323-E865-4096-8B6A-C28776DD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0767"/>
    <w:pPr>
      <w:ind w:left="720"/>
      <w:contextualSpacing/>
    </w:pPr>
  </w:style>
  <w:style w:type="character" w:styleId="Hyperlink">
    <w:name w:val="Hyperlink"/>
    <w:basedOn w:val="Standardskrifttypeiafsnit"/>
    <w:uiPriority w:val="99"/>
    <w:unhideWhenUsed/>
    <w:rsid w:val="00AF7097"/>
    <w:rPr>
      <w:color w:val="0563C1" w:themeColor="hyperlink"/>
      <w:u w:val="single"/>
    </w:rPr>
  </w:style>
  <w:style w:type="character" w:styleId="Ulstomtale">
    <w:name w:val="Unresolved Mention"/>
    <w:basedOn w:val="Standardskrifttypeiafsnit"/>
    <w:uiPriority w:val="99"/>
    <w:semiHidden/>
    <w:unhideWhenUsed/>
    <w:rsid w:val="00AF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lf.org/media/15410211/analysenotat_inklusionsundersoegelse_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Riis Olsen</dc:creator>
  <cp:keywords/>
  <dc:description/>
  <cp:lastModifiedBy>Zacharias Jensen</cp:lastModifiedBy>
  <cp:revision>2</cp:revision>
  <dcterms:created xsi:type="dcterms:W3CDTF">2023-08-14T14:33:00Z</dcterms:created>
  <dcterms:modified xsi:type="dcterms:W3CDTF">2023-08-14T14:33:00Z</dcterms:modified>
</cp:coreProperties>
</file>